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30E1C">
      <w:pPr>
        <w:widowControl/>
        <w:shd w:val="clear" w:color="auto" w:fill="FFFFFF"/>
        <w:jc w:val="center"/>
        <w:outlineLvl w:val="1"/>
        <w:rPr>
          <w:rFonts w:ascii="宋体" w:hAnsi="宋体" w:eastAsia="宋体" w:cs="Arial"/>
          <w:b/>
          <w:bCs/>
          <w:color w:val="666666"/>
          <w:kern w:val="0"/>
          <w:sz w:val="44"/>
          <w:szCs w:val="44"/>
        </w:rPr>
      </w:pP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</w:rPr>
        <w:t>关于临近自动解除日期权组合策略保证金比例提高的通知</w:t>
      </w:r>
    </w:p>
    <w:p w14:paraId="6BA12636">
      <w:pPr>
        <w:widowControl/>
        <w:shd w:val="clear" w:color="auto" w:fill="FFFFFF"/>
        <w:jc w:val="left"/>
        <w:outlineLvl w:val="1"/>
        <w:rPr>
          <w:rFonts w:ascii="微软雅黑" w:hAnsi="微软雅黑" w:eastAsia="微软雅黑" w:cs="Arial"/>
          <w:b/>
          <w:bCs/>
          <w:color w:val="666666"/>
          <w:kern w:val="0"/>
          <w:sz w:val="32"/>
          <w:szCs w:val="32"/>
        </w:rPr>
      </w:pPr>
    </w:p>
    <w:p w14:paraId="26179BC4">
      <w:pPr>
        <w:widowControl/>
        <w:shd w:val="clear" w:color="auto" w:fill="FFFFFF"/>
        <w:spacing w:line="360" w:lineRule="auto"/>
        <w:jc w:val="left"/>
        <w:rPr>
          <w:rFonts w:ascii="仿宋_GB2312" w:hAnsi="微软雅黑" w:eastAsia="仿宋_GB2312" w:cs="Arial"/>
          <w:color w:val="666666"/>
          <w:kern w:val="0"/>
          <w:sz w:val="32"/>
          <w:szCs w:val="32"/>
        </w:rPr>
      </w:pPr>
      <w:bookmarkStart w:id="0" w:name="OLE_LINK2"/>
      <w:bookmarkStart w:id="1" w:name="OLE_LINK1"/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尊敬的股票期权投资者：</w:t>
      </w:r>
    </w:p>
    <w:p w14:paraId="38410858"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微软雅黑" w:eastAsia="仿宋_GB2312" w:cs="Arial"/>
          <w:color w:val="666666"/>
          <w:kern w:val="0"/>
          <w:sz w:val="24"/>
          <w:szCs w:val="24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根据股票期权相关管理规定，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日为垂直价差组合策略自动解除日，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日为（宽）跨式组合策略自动解除日。公司于202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日日终起对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月份到期的期权组合策略的开仓保证金、维持保证金进行调整，调整内容如下：</w:t>
      </w:r>
    </w:p>
    <w:p w14:paraId="3AFA756A"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调整前：</w:t>
      </w:r>
    </w:p>
    <w:tbl>
      <w:tblPr>
        <w:tblStyle w:val="7"/>
        <w:tblW w:w="10065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969"/>
        <w:gridCol w:w="4111"/>
      </w:tblGrid>
      <w:tr w14:paraId="217B3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CAAE2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组合策略名称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92E6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开仓保证金收取（公司标准）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5CF8A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维持保证金收取（公司标准）</w:t>
            </w:r>
          </w:p>
        </w:tc>
      </w:tr>
      <w:tr w14:paraId="7A840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745E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认购牛市价差策略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84CD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BEC1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20</w:t>
            </w:r>
          </w:p>
        </w:tc>
      </w:tr>
      <w:tr w14:paraId="07264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FC2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认沽熊市价差策略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C603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8066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20</w:t>
            </w:r>
          </w:p>
        </w:tc>
      </w:tr>
      <w:tr w14:paraId="59228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717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认沽牛市价差策略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6D6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│行权价之差│×合约单位×120%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6054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│行权价之差│×合约单位×120%</w:t>
            </w:r>
          </w:p>
        </w:tc>
      </w:tr>
      <w:tr w14:paraId="49E37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670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认购熊市价差策略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57CE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│行权价之差│×合约单位×120%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134A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│行权价之差│×合约单位×120%</w:t>
            </w:r>
          </w:p>
        </w:tc>
      </w:tr>
      <w:tr w14:paraId="7B2B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9ECB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跨式空头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2360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【max(认购期权开仓保证金，认沽期权开仓保证金)+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开仓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保证金较低方的前日期权结算价 ×合约单位】×120%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3AFA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【max(认购期权维持保证金，认沽期权维持保证金)+维持保证金较低方的当日期权结算价 ×合约单位】×120%</w:t>
            </w:r>
          </w:p>
        </w:tc>
      </w:tr>
      <w:tr w14:paraId="51B79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C60D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宽跨式空头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DFF7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【max(认购期权开仓保证金，认沽期权开仓保证金)+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开仓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保证金较低方的前日期权结算价 ×合约单位】×120%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1675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【max(认购期权开仓保证金，认沽期权开仓保证金)+维持保证金较低方的当日期权结算价 ×合约单位】×120%</w:t>
            </w:r>
          </w:p>
        </w:tc>
      </w:tr>
    </w:tbl>
    <w:p w14:paraId="31773FC6"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 w:cs="Arial"/>
          <w:b/>
          <w:bCs/>
          <w:color w:val="666666"/>
          <w:kern w:val="0"/>
          <w:sz w:val="24"/>
          <w:szCs w:val="24"/>
        </w:rPr>
      </w:pPr>
    </w:p>
    <w:p w14:paraId="339B93B9"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调整后：</w:t>
      </w:r>
    </w:p>
    <w:p w14:paraId="4A1C88E1"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临近自动解除日的前2个交易日起：</w:t>
      </w:r>
    </w:p>
    <w:tbl>
      <w:tblPr>
        <w:tblStyle w:val="7"/>
        <w:tblW w:w="10065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969"/>
        <w:gridCol w:w="4111"/>
      </w:tblGrid>
      <w:tr w14:paraId="01F27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E2C9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组合策略名称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15CB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开仓保证金收取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71311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维持保证金收取</w:t>
            </w:r>
          </w:p>
        </w:tc>
      </w:tr>
      <w:tr w14:paraId="26BD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969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认购牛市价差策略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05A4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MAX(成分合约开仓保证金总和（公司标准），组合策略开仓保证金（交易所标准））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A7B3F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MAX(成分合约维持保证金总和（公司标准），组合策略维持保证金（交易所标准））</w:t>
            </w:r>
          </w:p>
        </w:tc>
      </w:tr>
      <w:tr w14:paraId="346CA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6822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认沽熊市价差策略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37A3A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MAX(成分合约开仓保证金总和（公司标准），组合策略开仓保证金（交易所标准））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4D8D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MAX(成分合约维持保证金总和（公司标准），组合策略维持保证金（交易所标准））</w:t>
            </w:r>
          </w:p>
        </w:tc>
      </w:tr>
      <w:tr w14:paraId="3CA8D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D996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认沽牛市价差策略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6576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MAX(成分合约开仓保证金总和（公司标准），组合策略开仓保证金（交易所标准））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C64B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MAX(成分合约维持保证金总和（公司标准），组合策略维持保证金（交易所标准））</w:t>
            </w:r>
          </w:p>
        </w:tc>
      </w:tr>
      <w:tr w14:paraId="4AF61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6D7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认购熊市价差策略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7A29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MAX(成分合约开仓保证金总和（公司标准），组合策略开仓保证金（交易所标准））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04439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MAX(成分合约维持保证金总和（公司标准），组合策略维持保证金（交易所标准））</w:t>
            </w:r>
          </w:p>
        </w:tc>
      </w:tr>
    </w:tbl>
    <w:p w14:paraId="1CBE3FE0">
      <w:pPr>
        <w:rPr>
          <w:rFonts w:ascii="仿宋_GB2312" w:eastAsia="仿宋_GB2312"/>
        </w:rPr>
      </w:pPr>
    </w:p>
    <w:p w14:paraId="7C2D9787">
      <w:pPr>
        <w:ind w:firstLine="640" w:firstLineChars="200"/>
        <w:rPr>
          <w:rFonts w:ascii="仿宋_GB2312" w:hAnsi="宋体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即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垂直价差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组合策略自动解除日前2个交易日（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日日终）起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对垂直价差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组合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策略保证金恢复为解除组合后应收保证金水平，请投资者谨慎运作、理性投资。</w:t>
      </w:r>
    </w:p>
    <w:p w14:paraId="3B0C05D3">
      <w:pPr>
        <w:ind w:firstLine="640" w:firstLineChars="200"/>
        <w:rPr>
          <w:rFonts w:ascii="仿宋_GB2312" w:hAnsi="宋体" w:eastAsia="仿宋_GB2312" w:cs="Arial"/>
          <w:color w:val="666666"/>
          <w:kern w:val="0"/>
          <w:sz w:val="32"/>
          <w:szCs w:val="32"/>
        </w:rPr>
      </w:pPr>
    </w:p>
    <w:p w14:paraId="4FF68EA3">
      <w:pPr>
        <w:rPr>
          <w:rFonts w:ascii="仿宋_GB2312" w:eastAsia="仿宋_GB2312"/>
          <w:sz w:val="32"/>
          <w:szCs w:val="32"/>
        </w:rPr>
      </w:pPr>
    </w:p>
    <w:p w14:paraId="592C7875">
      <w:pPr>
        <w:widowControl/>
        <w:shd w:val="clear" w:color="auto" w:fill="FFFFFF"/>
        <w:jc w:val="right"/>
        <w:rPr>
          <w:rFonts w:ascii="仿宋_GB2312" w:hAnsi="微软雅黑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平安证券股份有限公司</w:t>
      </w:r>
    </w:p>
    <w:p w14:paraId="637FDE21">
      <w:pPr>
        <w:widowControl/>
        <w:shd w:val="clear" w:color="auto" w:fill="FFFFFF"/>
        <w:jc w:val="right"/>
        <w:rPr>
          <w:rFonts w:ascii="仿宋_GB2312" w:hAnsi="宋体" w:eastAsia="仿宋_GB2312" w:cs="Arial"/>
          <w:color w:val="666666"/>
          <w:kern w:val="0"/>
          <w:sz w:val="32"/>
          <w:szCs w:val="32"/>
        </w:rPr>
      </w:pPr>
      <w:bookmarkStart w:id="2" w:name="_GoBack"/>
      <w:bookmarkEnd w:id="2"/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4月14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6B"/>
    <w:rsid w:val="00002DA4"/>
    <w:rsid w:val="000541E4"/>
    <w:rsid w:val="00055D36"/>
    <w:rsid w:val="000A5645"/>
    <w:rsid w:val="000A676D"/>
    <w:rsid w:val="000B1F84"/>
    <w:rsid w:val="000B2E63"/>
    <w:rsid w:val="000D2E1F"/>
    <w:rsid w:val="00127213"/>
    <w:rsid w:val="0016156B"/>
    <w:rsid w:val="001B2694"/>
    <w:rsid w:val="001E584B"/>
    <w:rsid w:val="001F0B6A"/>
    <w:rsid w:val="0020374F"/>
    <w:rsid w:val="00211F4B"/>
    <w:rsid w:val="00216EFA"/>
    <w:rsid w:val="00217761"/>
    <w:rsid w:val="00223AC7"/>
    <w:rsid w:val="002535F9"/>
    <w:rsid w:val="002879F7"/>
    <w:rsid w:val="002A46DB"/>
    <w:rsid w:val="0034493A"/>
    <w:rsid w:val="00351B94"/>
    <w:rsid w:val="003823D7"/>
    <w:rsid w:val="004033CF"/>
    <w:rsid w:val="00426501"/>
    <w:rsid w:val="004310F6"/>
    <w:rsid w:val="00472A02"/>
    <w:rsid w:val="004B5230"/>
    <w:rsid w:val="004E6BEA"/>
    <w:rsid w:val="005020B9"/>
    <w:rsid w:val="00591CC8"/>
    <w:rsid w:val="005B0DE5"/>
    <w:rsid w:val="005F6C5C"/>
    <w:rsid w:val="00646577"/>
    <w:rsid w:val="00647F11"/>
    <w:rsid w:val="006633AC"/>
    <w:rsid w:val="00666BFF"/>
    <w:rsid w:val="00681668"/>
    <w:rsid w:val="0068237B"/>
    <w:rsid w:val="006A6785"/>
    <w:rsid w:val="006B6EA8"/>
    <w:rsid w:val="006C297D"/>
    <w:rsid w:val="006F1404"/>
    <w:rsid w:val="00721CBB"/>
    <w:rsid w:val="00734067"/>
    <w:rsid w:val="00751341"/>
    <w:rsid w:val="00763E99"/>
    <w:rsid w:val="007646CE"/>
    <w:rsid w:val="007714EF"/>
    <w:rsid w:val="00792D3B"/>
    <w:rsid w:val="00795F8A"/>
    <w:rsid w:val="007A4430"/>
    <w:rsid w:val="007C2627"/>
    <w:rsid w:val="007E1CF3"/>
    <w:rsid w:val="00813B03"/>
    <w:rsid w:val="00851B7F"/>
    <w:rsid w:val="00893C3D"/>
    <w:rsid w:val="008A6C93"/>
    <w:rsid w:val="008B07BF"/>
    <w:rsid w:val="00903321"/>
    <w:rsid w:val="009130A4"/>
    <w:rsid w:val="009327EA"/>
    <w:rsid w:val="0096705C"/>
    <w:rsid w:val="009A2470"/>
    <w:rsid w:val="009D5441"/>
    <w:rsid w:val="00A12059"/>
    <w:rsid w:val="00A26AFE"/>
    <w:rsid w:val="00A55FF8"/>
    <w:rsid w:val="00A56E47"/>
    <w:rsid w:val="00A82B65"/>
    <w:rsid w:val="00AA35A8"/>
    <w:rsid w:val="00AF2435"/>
    <w:rsid w:val="00B01407"/>
    <w:rsid w:val="00B02895"/>
    <w:rsid w:val="00B60799"/>
    <w:rsid w:val="00BF6188"/>
    <w:rsid w:val="00C64162"/>
    <w:rsid w:val="00C64629"/>
    <w:rsid w:val="00C82AFB"/>
    <w:rsid w:val="00CA3124"/>
    <w:rsid w:val="00CB5C31"/>
    <w:rsid w:val="00CF4738"/>
    <w:rsid w:val="00D52344"/>
    <w:rsid w:val="00DA6C7B"/>
    <w:rsid w:val="00DB5ACE"/>
    <w:rsid w:val="00E112DD"/>
    <w:rsid w:val="00E37DFB"/>
    <w:rsid w:val="00E918EF"/>
    <w:rsid w:val="00F41DC9"/>
    <w:rsid w:val="00F427A1"/>
    <w:rsid w:val="00F618F9"/>
    <w:rsid w:val="00FC0E02"/>
    <w:rsid w:val="00FE3512"/>
    <w:rsid w:val="00FE629C"/>
    <w:rsid w:val="133545EF"/>
    <w:rsid w:val="13686B82"/>
    <w:rsid w:val="19387DCB"/>
    <w:rsid w:val="1DA01B6F"/>
    <w:rsid w:val="1F745703"/>
    <w:rsid w:val="2DCF67C7"/>
    <w:rsid w:val="2E2A6FE7"/>
    <w:rsid w:val="322A3F9B"/>
    <w:rsid w:val="3F25293F"/>
    <w:rsid w:val="43177E8F"/>
    <w:rsid w:val="444A48A5"/>
    <w:rsid w:val="45B22C5D"/>
    <w:rsid w:val="4C5860C4"/>
    <w:rsid w:val="509559CF"/>
    <w:rsid w:val="5156565F"/>
    <w:rsid w:val="52174EA9"/>
    <w:rsid w:val="546B06F1"/>
    <w:rsid w:val="5B6A29AB"/>
    <w:rsid w:val="6036280C"/>
    <w:rsid w:val="622E7654"/>
    <w:rsid w:val="628506B9"/>
    <w:rsid w:val="652337DD"/>
    <w:rsid w:val="68062642"/>
    <w:rsid w:val="689429C7"/>
    <w:rsid w:val="709B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wbzf"/>
    <w:basedOn w:val="8"/>
    <w:qFormat/>
    <w:uiPriority w:val="0"/>
  </w:style>
  <w:style w:type="character" w:customStyle="1" w:styleId="13">
    <w:name w:val="c992"/>
    <w:basedOn w:val="8"/>
    <w:qFormat/>
    <w:uiPriority w:val="0"/>
    <w:rPr>
      <w:color w:val="999999"/>
    </w:rPr>
  </w:style>
  <w:style w:type="character" w:customStyle="1" w:styleId="14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PAIG</Company>
  <Pages>2</Pages>
  <Words>172</Words>
  <Characters>981</Characters>
  <Lines>8</Lines>
  <Paragraphs>2</Paragraphs>
  <TotalTime>112</TotalTime>
  <ScaleCrop>false</ScaleCrop>
  <LinksUpToDate>false</LinksUpToDate>
  <CharactersWithSpaces>1151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2019-11-19T07:08:00Z</dcterms:created>
  <dc:creator>Windows 用户</dc:creator>
  <cp:lastModifiedBy>LAIMIN057</cp:lastModifiedBy>
  <dcterms:modified xsi:type="dcterms:W3CDTF">2026-04-13T08:54:24Z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77F3EC34589F4F498C703EF836E54F7C</vt:lpwstr>
  </property>
</Properties>
</file>