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BC9" w:rsidRPr="00355628" w:rsidRDefault="00A22CE1" w:rsidP="0071611E">
      <w:pPr>
        <w:spacing w:line="360" w:lineRule="auto"/>
        <w:jc w:val="center"/>
        <w:rPr>
          <w:rFonts w:ascii="宋体" w:eastAsia="宋体" w:hAnsi="宋体"/>
          <w:b/>
          <w:sz w:val="28"/>
        </w:rPr>
      </w:pPr>
      <w:r w:rsidRPr="00355628">
        <w:rPr>
          <w:rFonts w:ascii="宋体" w:eastAsia="宋体" w:hAnsi="宋体" w:hint="eastAsia"/>
          <w:b/>
          <w:sz w:val="28"/>
        </w:rPr>
        <w:t>东方安心收益保本混合型证券投资基金提前结束过渡期的公告</w:t>
      </w:r>
    </w:p>
    <w:p w:rsidR="00A22CE1" w:rsidRPr="00D62256" w:rsidRDefault="00A22CE1" w:rsidP="0071611E">
      <w:pPr>
        <w:spacing w:line="360" w:lineRule="auto"/>
        <w:rPr>
          <w:rFonts w:ascii="宋体" w:eastAsia="宋体" w:hAnsi="宋体"/>
        </w:rPr>
      </w:pPr>
    </w:p>
    <w:p w:rsidR="00A22CE1" w:rsidRPr="00D62256" w:rsidRDefault="0071611E" w:rsidP="0071611E">
      <w:pPr>
        <w:spacing w:line="360" w:lineRule="auto"/>
        <w:rPr>
          <w:rFonts w:ascii="宋体" w:eastAsia="宋体" w:hAnsi="宋体"/>
        </w:rPr>
      </w:pPr>
      <w:r w:rsidRPr="00D62256">
        <w:rPr>
          <w:rFonts w:ascii="宋体" w:eastAsia="宋体" w:hAnsi="宋体" w:hint="eastAsia"/>
        </w:rPr>
        <w:t xml:space="preserve">    </w:t>
      </w:r>
      <w:r w:rsidR="00A22CE1" w:rsidRPr="00D62256">
        <w:rPr>
          <w:rFonts w:ascii="宋体" w:eastAsia="宋体" w:hAnsi="宋体" w:hint="eastAsia"/>
        </w:rPr>
        <w:t>东方安心收益保本混合型证券投资基金</w:t>
      </w:r>
      <w:r w:rsidR="00D300DF" w:rsidRPr="00D62256">
        <w:rPr>
          <w:rFonts w:ascii="宋体" w:eastAsia="宋体" w:hAnsi="宋体" w:hint="eastAsia"/>
        </w:rPr>
        <w:t>（以下简称“本基金”）</w:t>
      </w:r>
      <w:r w:rsidR="00A22CE1" w:rsidRPr="00D62256">
        <w:rPr>
          <w:rFonts w:ascii="宋体" w:eastAsia="宋体" w:hAnsi="宋体" w:hint="eastAsia"/>
        </w:rPr>
        <w:t>于2016年7月8日开始过渡期申购，原定过渡期申购的截止日为2016年7月28日，过渡期</w:t>
      </w:r>
      <w:r w:rsidR="00630C8B">
        <w:rPr>
          <w:rFonts w:ascii="宋体" w:eastAsia="宋体" w:hAnsi="宋体" w:hint="eastAsia"/>
        </w:rPr>
        <w:t>的基金</w:t>
      </w:r>
      <w:r w:rsidR="00A22CE1" w:rsidRPr="00D62256">
        <w:rPr>
          <w:rFonts w:ascii="宋体" w:eastAsia="宋体" w:hAnsi="宋体" w:hint="eastAsia"/>
        </w:rPr>
        <w:t>规模上限为20亿元人民币。</w:t>
      </w:r>
      <w:r w:rsidR="00B82EE9">
        <w:rPr>
          <w:rFonts w:ascii="宋体" w:eastAsia="宋体" w:hAnsi="宋体" w:hint="eastAsia"/>
        </w:rPr>
        <w:t>根据2016年6月30日在《中国证券报》、</w:t>
      </w:r>
      <w:r w:rsidR="00355628">
        <w:rPr>
          <w:rFonts w:ascii="宋体" w:eastAsia="宋体" w:hAnsi="宋体" w:hint="eastAsia"/>
        </w:rPr>
        <w:t>《上海证券报》</w:t>
      </w:r>
      <w:r w:rsidR="00355628">
        <w:rPr>
          <w:rFonts w:ascii="宋体" w:eastAsia="宋体" w:hAnsi="宋体" w:hint="eastAsia"/>
        </w:rPr>
        <w:t>、</w:t>
      </w:r>
      <w:r w:rsidR="00B82EE9">
        <w:rPr>
          <w:rFonts w:ascii="宋体" w:eastAsia="宋体" w:hAnsi="宋体" w:hint="eastAsia"/>
        </w:rPr>
        <w:t>《证券时报》和基金管理人网站披露的</w:t>
      </w:r>
      <w:r w:rsidR="00B82EE9" w:rsidRPr="00D62256">
        <w:rPr>
          <w:rFonts w:ascii="宋体" w:eastAsia="宋体" w:hAnsi="宋体" w:hint="eastAsia"/>
        </w:rPr>
        <w:t>《东方安心收益保本混合型证券投资基金保本周期到期及转入下一保本周期相关规则的公告》</w:t>
      </w:r>
      <w:r w:rsidR="00B82EE9">
        <w:rPr>
          <w:rFonts w:ascii="宋体" w:eastAsia="宋体" w:hAnsi="宋体" w:hint="eastAsia"/>
        </w:rPr>
        <w:t>（以下简称“《转入下一保本周期相关规则的公告》”）的约定，</w:t>
      </w:r>
      <w:r w:rsidR="00B82EE9" w:rsidRPr="00ED3E61">
        <w:rPr>
          <w:rFonts w:ascii="宋体" w:eastAsia="宋体" w:hAnsi="宋体" w:hint="eastAsia"/>
        </w:rPr>
        <w:t>过渡期申购期内，如当日的基金资产净值和当日的申购（含转入）申请金额之和接近</w:t>
      </w:r>
      <w:r w:rsidR="00B82EE9">
        <w:rPr>
          <w:rFonts w:ascii="宋体" w:eastAsia="宋体" w:hAnsi="宋体" w:hint="eastAsia"/>
        </w:rPr>
        <w:t>、达到</w:t>
      </w:r>
      <w:r w:rsidR="00B82EE9" w:rsidRPr="00ED3E61">
        <w:rPr>
          <w:rFonts w:ascii="宋体" w:eastAsia="宋体" w:hAnsi="宋体" w:hint="eastAsia"/>
        </w:rPr>
        <w:t>或超过20亿元时，基金管理人将于次日停止过渡期申购业务，并在公司网站和指定</w:t>
      </w:r>
      <w:r w:rsidR="00B82EE9">
        <w:rPr>
          <w:rFonts w:ascii="宋体" w:eastAsia="宋体" w:hAnsi="宋体" w:hint="eastAsia"/>
        </w:rPr>
        <w:t>媒介</w:t>
      </w:r>
      <w:r w:rsidR="00B82EE9" w:rsidRPr="00ED3E61">
        <w:rPr>
          <w:rFonts w:ascii="宋体" w:eastAsia="宋体" w:hAnsi="宋体" w:hint="eastAsia"/>
        </w:rPr>
        <w:t>上公告。</w:t>
      </w:r>
    </w:p>
    <w:p w:rsidR="00630C8B" w:rsidRDefault="00A22CE1" w:rsidP="0071611E">
      <w:pPr>
        <w:spacing w:line="360" w:lineRule="auto"/>
        <w:ind w:firstLine="420"/>
        <w:rPr>
          <w:rFonts w:ascii="宋体" w:eastAsia="宋体" w:hAnsi="宋体"/>
        </w:rPr>
      </w:pPr>
      <w:r w:rsidRPr="00D62256">
        <w:rPr>
          <w:rFonts w:ascii="宋体" w:eastAsia="宋体" w:hAnsi="宋体" w:hint="eastAsia"/>
        </w:rPr>
        <w:t>在过渡期申购期间，广大投资人踊跃申购本基金，截至2016年7月26日（含）</w:t>
      </w:r>
      <w:r w:rsidR="00D62256">
        <w:rPr>
          <w:rFonts w:ascii="宋体" w:eastAsia="宋体" w:hAnsi="宋体" w:hint="eastAsia"/>
        </w:rPr>
        <w:t>，</w:t>
      </w:r>
      <w:r w:rsidR="00D62256" w:rsidRPr="00D62256">
        <w:rPr>
          <w:rFonts w:ascii="宋体" w:eastAsia="宋体" w:hAnsi="宋体" w:hint="eastAsia"/>
        </w:rPr>
        <w:t>本基金的基金资产净值和当日的申购（含转入）申请金额之和已</w:t>
      </w:r>
      <w:r w:rsidR="00177CAF">
        <w:rPr>
          <w:rFonts w:ascii="宋体" w:eastAsia="宋体" w:hAnsi="宋体" w:hint="eastAsia"/>
        </w:rPr>
        <w:t>超过本基金约定的过渡期基金规模上限</w:t>
      </w:r>
      <w:r w:rsidR="00D62256" w:rsidRPr="00D62256">
        <w:rPr>
          <w:rFonts w:ascii="宋体" w:eastAsia="宋体" w:hAnsi="宋体" w:hint="eastAsia"/>
        </w:rPr>
        <w:t>。</w:t>
      </w:r>
      <w:r w:rsidRPr="00D62256">
        <w:rPr>
          <w:rFonts w:ascii="宋体" w:eastAsia="宋体" w:hAnsi="宋体" w:hint="eastAsia"/>
        </w:rPr>
        <w:t>为保护基金投资人利益，根据</w:t>
      </w:r>
      <w:r w:rsidR="00B72F5A">
        <w:rPr>
          <w:rFonts w:ascii="宋体" w:eastAsia="宋体" w:hAnsi="宋体" w:hint="eastAsia"/>
        </w:rPr>
        <w:t>《转入下一保本周期相关规则的公告》</w:t>
      </w:r>
      <w:r w:rsidRPr="00D62256">
        <w:rPr>
          <w:rFonts w:ascii="宋体" w:eastAsia="宋体" w:hAnsi="宋体" w:hint="eastAsia"/>
        </w:rPr>
        <w:t>的</w:t>
      </w:r>
      <w:r w:rsidR="0071611E" w:rsidRPr="00D62256">
        <w:rPr>
          <w:rFonts w:ascii="宋体" w:eastAsia="宋体" w:hAnsi="宋体" w:hint="eastAsia"/>
        </w:rPr>
        <w:t>相关约定</w:t>
      </w:r>
      <w:r w:rsidRPr="00D62256">
        <w:rPr>
          <w:rFonts w:ascii="宋体" w:eastAsia="宋体" w:hAnsi="宋体" w:hint="eastAsia"/>
        </w:rPr>
        <w:t>，经与本基金托管人中国</w:t>
      </w:r>
      <w:r w:rsidR="0071611E" w:rsidRPr="00D62256">
        <w:rPr>
          <w:rFonts w:ascii="宋体" w:eastAsia="宋体" w:hAnsi="宋体" w:hint="eastAsia"/>
        </w:rPr>
        <w:t>邮政储蓄</w:t>
      </w:r>
      <w:r w:rsidRPr="00D62256">
        <w:rPr>
          <w:rFonts w:ascii="宋体" w:eastAsia="宋体" w:hAnsi="宋体" w:hint="eastAsia"/>
        </w:rPr>
        <w:t>银行股份有限公司及本基金销售机构协商，</w:t>
      </w:r>
      <w:r w:rsidR="00D62256" w:rsidRPr="00D62256">
        <w:rPr>
          <w:rFonts w:ascii="宋体" w:eastAsia="宋体" w:hAnsi="宋体" w:hint="eastAsia"/>
        </w:rPr>
        <w:t>本基金管理人</w:t>
      </w:r>
      <w:r w:rsidR="00D300DF" w:rsidRPr="00D62256">
        <w:rPr>
          <w:rFonts w:ascii="宋体" w:eastAsia="宋体" w:hAnsi="宋体" w:hint="eastAsia"/>
        </w:rPr>
        <w:t>决定</w:t>
      </w:r>
      <w:r w:rsidR="00630C8B">
        <w:rPr>
          <w:rFonts w:ascii="宋体" w:eastAsia="宋体" w:hAnsi="宋体" w:hint="eastAsia"/>
        </w:rPr>
        <w:t>提前结束本基金的过渡期，具体安排如下：</w:t>
      </w:r>
    </w:p>
    <w:p w:rsidR="00630C8B" w:rsidRDefault="00630C8B" w:rsidP="0071611E">
      <w:pPr>
        <w:spacing w:line="360" w:lineRule="auto"/>
        <w:ind w:firstLine="420"/>
        <w:rPr>
          <w:rFonts w:ascii="宋体" w:eastAsia="宋体" w:hAnsi="宋体"/>
        </w:rPr>
      </w:pPr>
      <w:r>
        <w:rPr>
          <w:rFonts w:ascii="宋体" w:eastAsia="宋体" w:hAnsi="宋体" w:hint="eastAsia"/>
        </w:rPr>
        <w:t>1、于</w:t>
      </w:r>
      <w:r w:rsidRPr="00D62256">
        <w:rPr>
          <w:rFonts w:ascii="宋体" w:eastAsia="宋体" w:hAnsi="宋体" w:hint="eastAsia"/>
        </w:rPr>
        <w:t>2016年7月27</w:t>
      </w:r>
      <w:r>
        <w:rPr>
          <w:rFonts w:ascii="宋体" w:eastAsia="宋体" w:hAnsi="宋体" w:hint="eastAsia"/>
        </w:rPr>
        <w:t>日提前结束本基金的过渡期申购，自该日起不再接受过渡期的申购申请；</w:t>
      </w:r>
    </w:p>
    <w:p w:rsidR="00630C8B" w:rsidRDefault="00630C8B" w:rsidP="0071611E">
      <w:pPr>
        <w:spacing w:line="360" w:lineRule="auto"/>
        <w:ind w:firstLine="420"/>
        <w:rPr>
          <w:rFonts w:ascii="宋体" w:eastAsia="宋体" w:hAnsi="宋体"/>
        </w:rPr>
      </w:pPr>
      <w:r>
        <w:rPr>
          <w:rFonts w:ascii="宋体" w:eastAsia="宋体" w:hAnsi="宋体" w:hint="eastAsia"/>
        </w:rPr>
        <w:t>2、对于</w:t>
      </w:r>
      <w:r w:rsidRPr="00D62256">
        <w:rPr>
          <w:rFonts w:ascii="宋体" w:eastAsia="宋体" w:hAnsi="宋体" w:hint="eastAsia"/>
        </w:rPr>
        <w:t>2016年7月2</w:t>
      </w:r>
      <w:r>
        <w:rPr>
          <w:rFonts w:ascii="宋体" w:eastAsia="宋体" w:hAnsi="宋体" w:hint="eastAsia"/>
        </w:rPr>
        <w:t>6日当日的申购（含转入）申请按照“末日比例确认”原则给予部分确认，</w:t>
      </w:r>
      <w:r w:rsidR="00B437BC">
        <w:rPr>
          <w:rFonts w:ascii="宋体" w:eastAsia="宋体" w:hAnsi="宋体" w:hint="eastAsia"/>
        </w:rPr>
        <w:t>未</w:t>
      </w:r>
      <w:r>
        <w:rPr>
          <w:rFonts w:ascii="宋体" w:eastAsia="宋体" w:hAnsi="宋体" w:hint="eastAsia"/>
        </w:rPr>
        <w:t>确认部分的申购（含转入）款项将退还给投资者；</w:t>
      </w:r>
      <w:r w:rsidR="00377A32">
        <w:rPr>
          <w:rFonts w:ascii="宋体" w:eastAsia="宋体" w:hAnsi="宋体" w:hint="eastAsia"/>
        </w:rPr>
        <w:t>具体确认情况详见基金管理人的后续公告；</w:t>
      </w:r>
    </w:p>
    <w:p w:rsidR="00630C8B" w:rsidRDefault="00630C8B" w:rsidP="0071611E">
      <w:pPr>
        <w:spacing w:line="360" w:lineRule="auto"/>
        <w:ind w:firstLine="420"/>
        <w:rPr>
          <w:rFonts w:ascii="宋体" w:eastAsia="宋体" w:hAnsi="宋体"/>
        </w:rPr>
      </w:pPr>
      <w:r>
        <w:rPr>
          <w:rFonts w:ascii="宋体" w:eastAsia="宋体" w:hAnsi="宋体" w:hint="eastAsia"/>
        </w:rPr>
        <w:t>3、</w:t>
      </w:r>
      <w:r w:rsidR="00B82EE9">
        <w:rPr>
          <w:rFonts w:ascii="宋体" w:eastAsia="宋体" w:hAnsi="宋体" w:hint="eastAsia"/>
        </w:rPr>
        <w:t>根据《转入下一保本周期相关规则的公告》的约定，</w:t>
      </w:r>
      <w:r w:rsidRPr="00D62256">
        <w:rPr>
          <w:rFonts w:ascii="宋体" w:eastAsia="宋体" w:hAnsi="宋体" w:hint="eastAsia"/>
        </w:rPr>
        <w:t>2016年7月27</w:t>
      </w:r>
      <w:r>
        <w:rPr>
          <w:rFonts w:ascii="宋体" w:eastAsia="宋体" w:hAnsi="宋体" w:hint="eastAsia"/>
        </w:rPr>
        <w:t>日为基金份额折算日，折算的相关约定</w:t>
      </w:r>
      <w:r w:rsidR="00377A32" w:rsidRPr="00377A32">
        <w:rPr>
          <w:rFonts w:ascii="宋体" w:eastAsia="宋体" w:hAnsi="宋体" w:hint="eastAsia"/>
        </w:rPr>
        <w:t>可参见</w:t>
      </w:r>
      <w:r w:rsidR="00B82EE9">
        <w:rPr>
          <w:rFonts w:ascii="宋体" w:eastAsia="宋体" w:hAnsi="宋体" w:hint="eastAsia"/>
        </w:rPr>
        <w:t>该公告</w:t>
      </w:r>
      <w:r>
        <w:rPr>
          <w:rFonts w:ascii="宋体" w:eastAsia="宋体" w:hAnsi="宋体" w:hint="eastAsia"/>
        </w:rPr>
        <w:t>；</w:t>
      </w:r>
    </w:p>
    <w:p w:rsidR="00630C8B" w:rsidRPr="00630C8B" w:rsidRDefault="00630C8B" w:rsidP="0071611E">
      <w:pPr>
        <w:spacing w:line="360" w:lineRule="auto"/>
        <w:ind w:firstLine="420"/>
        <w:rPr>
          <w:rFonts w:ascii="宋体" w:eastAsia="宋体" w:hAnsi="宋体"/>
        </w:rPr>
      </w:pPr>
      <w:r>
        <w:rPr>
          <w:rFonts w:ascii="宋体" w:eastAsia="宋体" w:hAnsi="宋体" w:hint="eastAsia"/>
        </w:rPr>
        <w:t>4、</w:t>
      </w:r>
      <w:r w:rsidR="00B82EE9">
        <w:rPr>
          <w:rFonts w:ascii="宋体" w:eastAsia="宋体" w:hAnsi="宋体" w:hint="eastAsia"/>
        </w:rPr>
        <w:t>根据《转入下一保本周期相关规则的公告》的约定，</w:t>
      </w:r>
      <w:r>
        <w:rPr>
          <w:rFonts w:ascii="宋体" w:eastAsia="宋体" w:hAnsi="宋体" w:hint="eastAsia"/>
        </w:rPr>
        <w:t>本基金的第2个保本周期自2016年7月28日起至2019年7月28日，</w:t>
      </w:r>
      <w:r w:rsidRPr="00630C8B">
        <w:rPr>
          <w:rFonts w:ascii="宋体" w:eastAsia="宋体" w:hAnsi="宋体" w:hint="eastAsia"/>
        </w:rPr>
        <w:t>如</w:t>
      </w:r>
      <w:r>
        <w:rPr>
          <w:rFonts w:ascii="宋体" w:eastAsia="宋体" w:hAnsi="宋体" w:hint="eastAsia"/>
        </w:rPr>
        <w:t>保本</w:t>
      </w:r>
      <w:r w:rsidR="0055774A">
        <w:rPr>
          <w:rFonts w:ascii="宋体" w:eastAsia="宋体" w:hAnsi="宋体" w:hint="eastAsia"/>
        </w:rPr>
        <w:t>周期</w:t>
      </w:r>
      <w:r>
        <w:rPr>
          <w:rFonts w:ascii="宋体" w:eastAsia="宋体" w:hAnsi="宋体" w:hint="eastAsia"/>
        </w:rPr>
        <w:t>到期日</w:t>
      </w:r>
      <w:r w:rsidRPr="00630C8B">
        <w:rPr>
          <w:rFonts w:ascii="宋体" w:eastAsia="宋体" w:hAnsi="宋体" w:hint="eastAsia"/>
        </w:rPr>
        <w:t>为非工作日，则保本周期到期日顺延至下一个工作日</w:t>
      </w:r>
      <w:r>
        <w:rPr>
          <w:rFonts w:ascii="宋体" w:eastAsia="宋体" w:hAnsi="宋体" w:hint="eastAsia"/>
        </w:rPr>
        <w:t>。</w:t>
      </w:r>
    </w:p>
    <w:p w:rsidR="00D62256" w:rsidRPr="00D62256" w:rsidRDefault="00377A32" w:rsidP="00D62256">
      <w:pPr>
        <w:spacing w:line="360" w:lineRule="auto"/>
        <w:ind w:firstLine="420"/>
        <w:rPr>
          <w:rFonts w:ascii="宋体" w:eastAsia="宋体" w:hAnsi="宋体"/>
        </w:rPr>
      </w:pPr>
      <w:r w:rsidRPr="00377A32">
        <w:rPr>
          <w:rFonts w:ascii="宋体" w:eastAsia="宋体" w:hAnsi="宋体" w:hint="eastAsia"/>
        </w:rPr>
        <w:t>本基金管理人将对本基金基金份额折算结果及进入下一保本周期的事项进行公告。</w:t>
      </w:r>
      <w:r w:rsidR="00D62256" w:rsidRPr="00D62256">
        <w:rPr>
          <w:rFonts w:ascii="宋体" w:eastAsia="宋体" w:hAnsi="宋体" w:hint="eastAsia"/>
        </w:rPr>
        <w:t>投资者可登录本基金管理人网站（</w:t>
      </w:r>
      <w:hyperlink r:id="rId6" w:history="1">
        <w:r w:rsidR="00D62256" w:rsidRPr="00D62256">
          <w:rPr>
            <w:rFonts w:ascii="宋体" w:eastAsia="宋体" w:hAnsi="宋体" w:hint="eastAsia"/>
            <w:kern w:val="0"/>
            <w:szCs w:val="21"/>
          </w:rPr>
          <w:t>www.df5888.com</w:t>
        </w:r>
      </w:hyperlink>
      <w:r w:rsidR="00D62256" w:rsidRPr="00D62256">
        <w:rPr>
          <w:rFonts w:ascii="宋体" w:eastAsia="宋体" w:hAnsi="宋体" w:hint="eastAsia"/>
          <w:kern w:val="0"/>
          <w:szCs w:val="21"/>
        </w:rPr>
        <w:t>或www.orient-fund.com</w:t>
      </w:r>
      <w:r w:rsidR="00D62256" w:rsidRPr="00D62256">
        <w:rPr>
          <w:rFonts w:ascii="宋体" w:eastAsia="宋体" w:hAnsi="宋体" w:hint="eastAsia"/>
        </w:rPr>
        <w:t>）查询相关信息或拨打客服电话（</w:t>
      </w:r>
      <w:r w:rsidR="00D62256" w:rsidRPr="00D62256">
        <w:rPr>
          <w:rFonts w:ascii="宋体" w:eastAsia="宋体" w:hAnsi="宋体"/>
        </w:rPr>
        <w:t>400-628-5888</w:t>
      </w:r>
      <w:r w:rsidR="00D62256" w:rsidRPr="00D62256">
        <w:rPr>
          <w:rFonts w:ascii="宋体" w:eastAsia="宋体" w:hAnsi="宋体" w:hint="eastAsia"/>
        </w:rPr>
        <w:t>）咨询相关事宜</w:t>
      </w:r>
      <w:r w:rsidR="00EE22F1">
        <w:rPr>
          <w:rFonts w:ascii="宋体" w:eastAsia="宋体" w:hAnsi="宋体" w:hint="eastAsia"/>
        </w:rPr>
        <w:t>。</w:t>
      </w:r>
    </w:p>
    <w:p w:rsidR="00D62256" w:rsidRDefault="00D62256" w:rsidP="00D62256">
      <w:pPr>
        <w:spacing w:line="360" w:lineRule="auto"/>
        <w:ind w:firstLine="420"/>
        <w:rPr>
          <w:rFonts w:ascii="宋体" w:eastAsia="宋体" w:hAnsi="宋体"/>
        </w:rPr>
      </w:pPr>
      <w:r w:rsidRPr="00D62256">
        <w:rPr>
          <w:rFonts w:ascii="宋体" w:eastAsia="宋体" w:hAnsi="宋体" w:hint="eastAsia"/>
        </w:rPr>
        <w:t>本公告解释权归东方基金管理有限责任公司。</w:t>
      </w:r>
    </w:p>
    <w:p w:rsidR="00FF7C1E" w:rsidRPr="00D62256" w:rsidRDefault="00FF7C1E" w:rsidP="00D62256">
      <w:pPr>
        <w:spacing w:line="360" w:lineRule="auto"/>
        <w:ind w:firstLine="420"/>
        <w:rPr>
          <w:rFonts w:ascii="宋体" w:eastAsia="宋体" w:hAnsi="宋体"/>
        </w:rPr>
      </w:pPr>
      <w:r>
        <w:rPr>
          <w:rFonts w:ascii="宋体" w:eastAsia="宋体" w:hAnsi="宋体" w:hint="eastAsia"/>
        </w:rPr>
        <w:t>特此公告。</w:t>
      </w:r>
    </w:p>
    <w:p w:rsidR="00D62256" w:rsidRPr="00D62256" w:rsidRDefault="00D62256" w:rsidP="00D62256">
      <w:pPr>
        <w:spacing w:before="240" w:line="360" w:lineRule="auto"/>
        <w:ind w:firstLine="420"/>
        <w:jc w:val="right"/>
        <w:rPr>
          <w:rFonts w:ascii="宋体" w:eastAsia="宋体" w:hAnsi="宋体"/>
        </w:rPr>
      </w:pPr>
      <w:r w:rsidRPr="00D62256">
        <w:rPr>
          <w:rFonts w:ascii="宋体" w:eastAsia="宋体" w:hAnsi="宋体" w:hint="eastAsia"/>
        </w:rPr>
        <w:t>东方基金管理有限责任公司</w:t>
      </w:r>
    </w:p>
    <w:p w:rsidR="00D62256" w:rsidRPr="00D62256" w:rsidRDefault="00D62256" w:rsidP="00630C8B">
      <w:pPr>
        <w:spacing w:line="360" w:lineRule="auto"/>
        <w:ind w:firstLine="420"/>
        <w:jc w:val="right"/>
        <w:rPr>
          <w:rFonts w:ascii="宋体" w:eastAsia="宋体" w:hAnsi="宋体"/>
        </w:rPr>
      </w:pPr>
      <w:r w:rsidRPr="00D62256">
        <w:rPr>
          <w:rFonts w:ascii="宋体" w:eastAsia="宋体" w:hAnsi="宋体" w:hint="eastAsia"/>
        </w:rPr>
        <w:t>2016年7月27日</w:t>
      </w:r>
    </w:p>
    <w:sectPr w:rsidR="00D62256" w:rsidRPr="00D62256" w:rsidSect="00355628">
      <w:pgSz w:w="11906" w:h="16838"/>
      <w:pgMar w:top="113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DE1" w:rsidRDefault="00024DE1" w:rsidP="00A22CE1">
      <w:r>
        <w:separator/>
      </w:r>
    </w:p>
  </w:endnote>
  <w:endnote w:type="continuationSeparator" w:id="1">
    <w:p w:rsidR="00024DE1" w:rsidRDefault="00024DE1" w:rsidP="00A22C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DE1" w:rsidRDefault="00024DE1" w:rsidP="00A22CE1">
      <w:r>
        <w:separator/>
      </w:r>
    </w:p>
  </w:footnote>
  <w:footnote w:type="continuationSeparator" w:id="1">
    <w:p w:rsidR="00024DE1" w:rsidRDefault="00024DE1" w:rsidP="00A22C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2CE1"/>
    <w:rsid w:val="00024DE1"/>
    <w:rsid w:val="00177CAF"/>
    <w:rsid w:val="00344137"/>
    <w:rsid w:val="00355628"/>
    <w:rsid w:val="00377A32"/>
    <w:rsid w:val="004A3F51"/>
    <w:rsid w:val="0055774A"/>
    <w:rsid w:val="005E2F8D"/>
    <w:rsid w:val="00630C8B"/>
    <w:rsid w:val="00634B0A"/>
    <w:rsid w:val="0071539A"/>
    <w:rsid w:val="0071611E"/>
    <w:rsid w:val="007334EB"/>
    <w:rsid w:val="00806BE6"/>
    <w:rsid w:val="00940775"/>
    <w:rsid w:val="00947C93"/>
    <w:rsid w:val="009E2997"/>
    <w:rsid w:val="00A22CE1"/>
    <w:rsid w:val="00AF00F8"/>
    <w:rsid w:val="00B437BC"/>
    <w:rsid w:val="00B72F5A"/>
    <w:rsid w:val="00B82EE9"/>
    <w:rsid w:val="00B83478"/>
    <w:rsid w:val="00BC3F60"/>
    <w:rsid w:val="00CB0BC9"/>
    <w:rsid w:val="00D300DF"/>
    <w:rsid w:val="00D62256"/>
    <w:rsid w:val="00EE22F1"/>
    <w:rsid w:val="00FF7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B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2C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2CE1"/>
    <w:rPr>
      <w:sz w:val="18"/>
      <w:szCs w:val="18"/>
    </w:rPr>
  </w:style>
  <w:style w:type="paragraph" w:styleId="a4">
    <w:name w:val="footer"/>
    <w:basedOn w:val="a"/>
    <w:link w:val="Char0"/>
    <w:uiPriority w:val="99"/>
    <w:semiHidden/>
    <w:unhideWhenUsed/>
    <w:rsid w:val="00A22C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2CE1"/>
    <w:rPr>
      <w:sz w:val="18"/>
      <w:szCs w:val="18"/>
    </w:rPr>
  </w:style>
  <w:style w:type="paragraph" w:styleId="a5">
    <w:name w:val="Balloon Text"/>
    <w:basedOn w:val="a"/>
    <w:link w:val="Char1"/>
    <w:uiPriority w:val="99"/>
    <w:semiHidden/>
    <w:unhideWhenUsed/>
    <w:rsid w:val="00177CAF"/>
    <w:rPr>
      <w:sz w:val="18"/>
      <w:szCs w:val="18"/>
    </w:rPr>
  </w:style>
  <w:style w:type="character" w:customStyle="1" w:styleId="Char1">
    <w:name w:val="批注框文本 Char"/>
    <w:basedOn w:val="a0"/>
    <w:link w:val="a5"/>
    <w:uiPriority w:val="99"/>
    <w:semiHidden/>
    <w:rsid w:val="00177C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f5888.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胡鹤铧-产品开发部</dc:creator>
  <cp:keywords/>
  <dc:description/>
  <cp:lastModifiedBy>胡鹤铧-产品开发部</cp:lastModifiedBy>
  <cp:revision>11</cp:revision>
  <dcterms:created xsi:type="dcterms:W3CDTF">2016-07-26T03:16:00Z</dcterms:created>
  <dcterms:modified xsi:type="dcterms:W3CDTF">2016-07-26T08:12:00Z</dcterms:modified>
</cp:coreProperties>
</file>